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45D9" w:rsidRPr="00CF2D53" w:rsidRDefault="00B245D9" w:rsidP="00B245D9">
      <w:pPr>
        <w:ind w:left="5954" w:right="-6"/>
        <w:jc w:val="both"/>
        <w:rPr>
          <w:sz w:val="24"/>
          <w:szCs w:val="24"/>
        </w:rPr>
      </w:pPr>
      <w:r w:rsidRPr="00CF2D53">
        <w:rPr>
          <w:sz w:val="24"/>
          <w:szCs w:val="24"/>
        </w:rPr>
        <w:t xml:space="preserve">Приложение 5 </w:t>
      </w:r>
    </w:p>
    <w:p w:rsidR="00B245D9" w:rsidRPr="00CF2D53" w:rsidRDefault="00B245D9" w:rsidP="00B245D9">
      <w:pPr>
        <w:ind w:left="5954" w:right="-6"/>
        <w:jc w:val="both"/>
        <w:rPr>
          <w:sz w:val="24"/>
          <w:szCs w:val="24"/>
        </w:rPr>
      </w:pPr>
      <w:r w:rsidRPr="00CF2D53">
        <w:rPr>
          <w:sz w:val="24"/>
          <w:szCs w:val="24"/>
        </w:rPr>
        <w:t>к приказу Аппар</w:t>
      </w:r>
      <w:r w:rsidRPr="00CF2D53">
        <w:rPr>
          <w:sz w:val="24"/>
          <w:szCs w:val="24"/>
        </w:rPr>
        <w:t>а</w:t>
      </w:r>
      <w:r w:rsidRPr="00CF2D53">
        <w:rPr>
          <w:sz w:val="24"/>
          <w:szCs w:val="24"/>
        </w:rPr>
        <w:t xml:space="preserve">та Губернатора и Правительства Камчатского края </w:t>
      </w:r>
    </w:p>
    <w:p w:rsidR="00B245D9" w:rsidRPr="006B5F96" w:rsidRDefault="00B245D9" w:rsidP="00B245D9">
      <w:pPr>
        <w:ind w:left="5954" w:right="-6"/>
        <w:jc w:val="both"/>
        <w:rPr>
          <w:sz w:val="24"/>
          <w:szCs w:val="24"/>
        </w:rPr>
      </w:pPr>
      <w:r w:rsidRPr="006B5F96">
        <w:rPr>
          <w:sz w:val="24"/>
          <w:szCs w:val="24"/>
        </w:rPr>
        <w:t>от "</w:t>
      </w:r>
      <w:r w:rsidRPr="004B7388">
        <w:rPr>
          <w:sz w:val="24"/>
          <w:szCs w:val="24"/>
          <w:u w:val="single"/>
        </w:rPr>
        <w:t>15</w:t>
      </w:r>
      <w:r w:rsidRPr="006B5F96">
        <w:rPr>
          <w:sz w:val="24"/>
          <w:szCs w:val="24"/>
        </w:rPr>
        <w:t>"</w:t>
      </w:r>
      <w:r>
        <w:rPr>
          <w:sz w:val="24"/>
          <w:szCs w:val="24"/>
        </w:rPr>
        <w:t xml:space="preserve"> </w:t>
      </w:r>
      <w:proofErr w:type="gramStart"/>
      <w:r w:rsidRPr="004B7388">
        <w:rPr>
          <w:sz w:val="24"/>
          <w:szCs w:val="24"/>
          <w:u w:val="single"/>
        </w:rPr>
        <w:t xml:space="preserve">января </w:t>
      </w:r>
      <w:r>
        <w:rPr>
          <w:sz w:val="24"/>
          <w:szCs w:val="24"/>
        </w:rPr>
        <w:t xml:space="preserve"> </w:t>
      </w:r>
      <w:r w:rsidRPr="006B5F96">
        <w:rPr>
          <w:sz w:val="24"/>
          <w:szCs w:val="24"/>
        </w:rPr>
        <w:t>2015</w:t>
      </w:r>
      <w:proofErr w:type="gramEnd"/>
      <w:r w:rsidRPr="006B5F96">
        <w:rPr>
          <w:sz w:val="24"/>
          <w:szCs w:val="24"/>
        </w:rPr>
        <w:t xml:space="preserve"> года № </w:t>
      </w:r>
      <w:r w:rsidRPr="004B7388">
        <w:rPr>
          <w:sz w:val="24"/>
          <w:szCs w:val="24"/>
          <w:u w:val="single"/>
        </w:rPr>
        <w:t>8</w:t>
      </w:r>
      <w:r>
        <w:rPr>
          <w:sz w:val="24"/>
          <w:szCs w:val="24"/>
          <w:u w:val="single"/>
        </w:rPr>
        <w:t>/1</w:t>
      </w:r>
      <w:r w:rsidRPr="004B7388">
        <w:rPr>
          <w:sz w:val="24"/>
          <w:szCs w:val="24"/>
          <w:u w:val="single"/>
        </w:rPr>
        <w:t>-п</w:t>
      </w:r>
      <w:r w:rsidRPr="006B5F96">
        <w:rPr>
          <w:sz w:val="24"/>
          <w:szCs w:val="24"/>
        </w:rPr>
        <w:t xml:space="preserve"> </w:t>
      </w:r>
    </w:p>
    <w:p w:rsidR="00B245D9" w:rsidRDefault="00B245D9" w:rsidP="00B245D9">
      <w:pPr>
        <w:pStyle w:val="ConsPlusNormal"/>
        <w:jc w:val="right"/>
      </w:pPr>
      <w:r>
        <w:rPr>
          <w:sz w:val="22"/>
        </w:rPr>
        <w:t xml:space="preserve"> </w:t>
      </w:r>
    </w:p>
    <w:p w:rsidR="00B245D9" w:rsidRDefault="00B245D9" w:rsidP="00B245D9">
      <w:pPr>
        <w:pStyle w:val="ConsPlusNormal"/>
        <w:jc w:val="both"/>
      </w:pPr>
    </w:p>
    <w:p w:rsidR="00B245D9" w:rsidRPr="00581CF7" w:rsidRDefault="00B245D9" w:rsidP="00B245D9">
      <w:pPr>
        <w:pStyle w:val="ConsPlusTitle"/>
        <w:jc w:val="center"/>
        <w:rPr>
          <w:b w:val="0"/>
          <w:sz w:val="26"/>
          <w:szCs w:val="26"/>
        </w:rPr>
      </w:pPr>
      <w:bookmarkStart w:id="0" w:name="P1101"/>
      <w:bookmarkEnd w:id="0"/>
      <w:r w:rsidRPr="00581CF7">
        <w:rPr>
          <w:b w:val="0"/>
          <w:sz w:val="26"/>
          <w:szCs w:val="26"/>
        </w:rPr>
        <w:t>Порядок</w:t>
      </w:r>
    </w:p>
    <w:p w:rsidR="00B245D9" w:rsidRPr="00581CF7" w:rsidRDefault="00B245D9" w:rsidP="00B245D9">
      <w:pPr>
        <w:pStyle w:val="ConsPlusTitle"/>
        <w:jc w:val="center"/>
        <w:rPr>
          <w:b w:val="0"/>
          <w:sz w:val="26"/>
          <w:szCs w:val="26"/>
        </w:rPr>
      </w:pPr>
      <w:r w:rsidRPr="00581CF7">
        <w:rPr>
          <w:b w:val="0"/>
          <w:sz w:val="26"/>
          <w:szCs w:val="26"/>
        </w:rPr>
        <w:t xml:space="preserve">доступа работников Аппарата Губернатора и Правительства Камчатского края </w:t>
      </w:r>
    </w:p>
    <w:p w:rsidR="00B245D9" w:rsidRPr="00581CF7" w:rsidRDefault="00B245D9" w:rsidP="00B245D9">
      <w:pPr>
        <w:pStyle w:val="ConsPlusTitle"/>
        <w:jc w:val="center"/>
        <w:rPr>
          <w:b w:val="0"/>
          <w:sz w:val="26"/>
          <w:szCs w:val="26"/>
        </w:rPr>
      </w:pPr>
      <w:r w:rsidRPr="00581CF7">
        <w:rPr>
          <w:b w:val="0"/>
          <w:sz w:val="26"/>
          <w:szCs w:val="26"/>
        </w:rPr>
        <w:t>в помещения, в которых ведется обработка персональных данных</w:t>
      </w:r>
    </w:p>
    <w:p w:rsidR="00B245D9" w:rsidRPr="00581CF7" w:rsidRDefault="00B245D9" w:rsidP="00B245D9">
      <w:pPr>
        <w:pStyle w:val="ConsPlusNormal"/>
        <w:jc w:val="both"/>
        <w:rPr>
          <w:sz w:val="26"/>
          <w:szCs w:val="26"/>
        </w:rPr>
      </w:pPr>
    </w:p>
    <w:p w:rsidR="00B245D9" w:rsidRPr="00581CF7" w:rsidRDefault="00B245D9" w:rsidP="00B245D9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81CF7">
        <w:rPr>
          <w:rFonts w:ascii="Times New Roman" w:hAnsi="Times New Roman" w:cs="Times New Roman"/>
          <w:sz w:val="26"/>
          <w:szCs w:val="26"/>
        </w:rPr>
        <w:t>Настоящий Порядок определяет необходимые требования доступа в помещения Аппарата Губернатора и Правительства Камчатского края (далее</w:t>
      </w:r>
      <w:r w:rsidRPr="00581CF7">
        <w:rPr>
          <w:color w:val="000000"/>
          <w:sz w:val="26"/>
          <w:szCs w:val="26"/>
        </w:rPr>
        <w:t xml:space="preserve"> – </w:t>
      </w:r>
      <w:r w:rsidRPr="00581CF7">
        <w:rPr>
          <w:rFonts w:ascii="Times New Roman" w:hAnsi="Times New Roman" w:cs="Times New Roman"/>
          <w:sz w:val="26"/>
          <w:szCs w:val="26"/>
        </w:rPr>
        <w:t>Аппарат), в которых осуществляется обработка персональных данных.</w:t>
      </w:r>
    </w:p>
    <w:p w:rsidR="00B245D9" w:rsidRPr="00581CF7" w:rsidRDefault="00B245D9" w:rsidP="00B245D9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81CF7">
        <w:rPr>
          <w:rFonts w:ascii="Times New Roman" w:hAnsi="Times New Roman" w:cs="Times New Roman"/>
          <w:sz w:val="26"/>
          <w:szCs w:val="26"/>
        </w:rPr>
        <w:t>Для помещений Аппарата, в которых обрабатываются персональные данные, организуется режим обеспечения безопасности, при котором обеспеч</w:t>
      </w:r>
      <w:r w:rsidRPr="00581CF7">
        <w:rPr>
          <w:rFonts w:ascii="Times New Roman" w:hAnsi="Times New Roman" w:cs="Times New Roman"/>
          <w:sz w:val="26"/>
          <w:szCs w:val="26"/>
        </w:rPr>
        <w:t>и</w:t>
      </w:r>
      <w:r w:rsidRPr="00581CF7">
        <w:rPr>
          <w:rFonts w:ascii="Times New Roman" w:hAnsi="Times New Roman" w:cs="Times New Roman"/>
          <w:sz w:val="26"/>
          <w:szCs w:val="26"/>
        </w:rPr>
        <w:t>вается сохранность носителей персональных данных и средств защиты инфо</w:t>
      </w:r>
      <w:r w:rsidRPr="00581CF7">
        <w:rPr>
          <w:rFonts w:ascii="Times New Roman" w:hAnsi="Times New Roman" w:cs="Times New Roman"/>
          <w:sz w:val="26"/>
          <w:szCs w:val="26"/>
        </w:rPr>
        <w:t>р</w:t>
      </w:r>
      <w:r w:rsidRPr="00581CF7">
        <w:rPr>
          <w:rFonts w:ascii="Times New Roman" w:hAnsi="Times New Roman" w:cs="Times New Roman"/>
          <w:sz w:val="26"/>
          <w:szCs w:val="26"/>
        </w:rPr>
        <w:t>мации, а также исключается возможность неконтролируемого проникновения и пребывания в этих помещениях посторонних лиц.</w:t>
      </w:r>
    </w:p>
    <w:p w:rsidR="00B245D9" w:rsidRPr="00581CF7" w:rsidRDefault="00B245D9" w:rsidP="00B245D9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81CF7">
        <w:rPr>
          <w:rFonts w:ascii="Times New Roman" w:hAnsi="Times New Roman" w:cs="Times New Roman"/>
          <w:sz w:val="26"/>
          <w:szCs w:val="26"/>
        </w:rPr>
        <w:t>В помещения Аппарата, в которых осуществляется обработка перс</w:t>
      </w:r>
      <w:r w:rsidRPr="00581CF7">
        <w:rPr>
          <w:rFonts w:ascii="Times New Roman" w:hAnsi="Times New Roman" w:cs="Times New Roman"/>
          <w:sz w:val="26"/>
          <w:szCs w:val="26"/>
        </w:rPr>
        <w:t>о</w:t>
      </w:r>
      <w:r w:rsidRPr="00581CF7">
        <w:rPr>
          <w:rFonts w:ascii="Times New Roman" w:hAnsi="Times New Roman" w:cs="Times New Roman"/>
          <w:sz w:val="26"/>
          <w:szCs w:val="26"/>
        </w:rPr>
        <w:t>нальных данных, допускаются только работники Аппарата, имеющие доступ к персональным данным, за исключением случаев, указанных в части 4 насто</w:t>
      </w:r>
      <w:r w:rsidRPr="00581CF7">
        <w:rPr>
          <w:rFonts w:ascii="Times New Roman" w:hAnsi="Times New Roman" w:cs="Times New Roman"/>
          <w:sz w:val="26"/>
          <w:szCs w:val="26"/>
        </w:rPr>
        <w:t>я</w:t>
      </w:r>
      <w:r w:rsidRPr="00581CF7">
        <w:rPr>
          <w:rFonts w:ascii="Times New Roman" w:hAnsi="Times New Roman" w:cs="Times New Roman"/>
          <w:sz w:val="26"/>
          <w:szCs w:val="26"/>
        </w:rPr>
        <w:t>щего Порядка.</w:t>
      </w:r>
    </w:p>
    <w:p w:rsidR="00B245D9" w:rsidRPr="00581CF7" w:rsidRDefault="00B245D9" w:rsidP="00B245D9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" w:name="P1112"/>
      <w:bookmarkEnd w:id="1"/>
      <w:r w:rsidRPr="00581CF7">
        <w:rPr>
          <w:rFonts w:ascii="Times New Roman" w:hAnsi="Times New Roman" w:cs="Times New Roman"/>
          <w:sz w:val="26"/>
          <w:szCs w:val="26"/>
        </w:rPr>
        <w:t>Нахождение лиц, не являющихся работниками Аппарата, или работн</w:t>
      </w:r>
      <w:r w:rsidRPr="00581CF7">
        <w:rPr>
          <w:rFonts w:ascii="Times New Roman" w:hAnsi="Times New Roman" w:cs="Times New Roman"/>
          <w:sz w:val="26"/>
          <w:szCs w:val="26"/>
        </w:rPr>
        <w:t>и</w:t>
      </w:r>
      <w:r w:rsidRPr="00581CF7">
        <w:rPr>
          <w:rFonts w:ascii="Times New Roman" w:hAnsi="Times New Roman" w:cs="Times New Roman"/>
          <w:sz w:val="26"/>
          <w:szCs w:val="26"/>
        </w:rPr>
        <w:t>ков Аппарата, не допущенных к персональным данным, в помещениях Аппар</w:t>
      </w:r>
      <w:r w:rsidRPr="00581CF7">
        <w:rPr>
          <w:rFonts w:ascii="Times New Roman" w:hAnsi="Times New Roman" w:cs="Times New Roman"/>
          <w:sz w:val="26"/>
          <w:szCs w:val="26"/>
        </w:rPr>
        <w:t>а</w:t>
      </w:r>
      <w:r w:rsidRPr="00581CF7">
        <w:rPr>
          <w:rFonts w:ascii="Times New Roman" w:hAnsi="Times New Roman" w:cs="Times New Roman"/>
          <w:sz w:val="26"/>
          <w:szCs w:val="26"/>
        </w:rPr>
        <w:t>та, в которых осуществляется обработка персональных данных, возможно тол</w:t>
      </w:r>
      <w:r w:rsidRPr="00581CF7">
        <w:rPr>
          <w:rFonts w:ascii="Times New Roman" w:hAnsi="Times New Roman" w:cs="Times New Roman"/>
          <w:sz w:val="26"/>
          <w:szCs w:val="26"/>
        </w:rPr>
        <w:t>ь</w:t>
      </w:r>
      <w:r w:rsidRPr="00581CF7">
        <w:rPr>
          <w:rFonts w:ascii="Times New Roman" w:hAnsi="Times New Roman" w:cs="Times New Roman"/>
          <w:sz w:val="26"/>
          <w:szCs w:val="26"/>
        </w:rPr>
        <w:t>ко в сопровождении работников Аппарата, имеющих доступ к персональным данным. Время нахождения в указанных помещениях ограничивается временем решения служебного вопроса, в рамках которого возникла необходимость пр</w:t>
      </w:r>
      <w:r w:rsidRPr="00581CF7">
        <w:rPr>
          <w:rFonts w:ascii="Times New Roman" w:hAnsi="Times New Roman" w:cs="Times New Roman"/>
          <w:sz w:val="26"/>
          <w:szCs w:val="26"/>
        </w:rPr>
        <w:t>е</w:t>
      </w:r>
      <w:r w:rsidRPr="00581CF7">
        <w:rPr>
          <w:rFonts w:ascii="Times New Roman" w:hAnsi="Times New Roman" w:cs="Times New Roman"/>
          <w:sz w:val="26"/>
          <w:szCs w:val="26"/>
        </w:rPr>
        <w:t>бывания в помещении Аппарата, в котором осуществляется обработка перс</w:t>
      </w:r>
      <w:r w:rsidRPr="00581CF7">
        <w:rPr>
          <w:rFonts w:ascii="Times New Roman" w:hAnsi="Times New Roman" w:cs="Times New Roman"/>
          <w:sz w:val="26"/>
          <w:szCs w:val="26"/>
        </w:rPr>
        <w:t>о</w:t>
      </w:r>
      <w:r w:rsidRPr="00581CF7">
        <w:rPr>
          <w:rFonts w:ascii="Times New Roman" w:hAnsi="Times New Roman" w:cs="Times New Roman"/>
          <w:sz w:val="26"/>
          <w:szCs w:val="26"/>
        </w:rPr>
        <w:t>нальных данных.</w:t>
      </w:r>
    </w:p>
    <w:p w:rsidR="00B245D9" w:rsidRPr="00581CF7" w:rsidRDefault="00B245D9" w:rsidP="00B245D9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81CF7">
        <w:rPr>
          <w:rFonts w:ascii="Times New Roman" w:hAnsi="Times New Roman" w:cs="Times New Roman"/>
          <w:sz w:val="26"/>
          <w:szCs w:val="26"/>
        </w:rPr>
        <w:t>Лица, допущенные в помещения Аппарата, в которых осуществляется обработка персональных данных, обязаны не раскрывать третьим лицам и не распространять персональные данные без согласия субъекта персональных данных, если иное не предусмотрено законодательством Российской Федер</w:t>
      </w:r>
      <w:r w:rsidRPr="00581CF7">
        <w:rPr>
          <w:rFonts w:ascii="Times New Roman" w:hAnsi="Times New Roman" w:cs="Times New Roman"/>
          <w:sz w:val="26"/>
          <w:szCs w:val="26"/>
        </w:rPr>
        <w:t>а</w:t>
      </w:r>
      <w:r w:rsidRPr="00581CF7">
        <w:rPr>
          <w:rFonts w:ascii="Times New Roman" w:hAnsi="Times New Roman" w:cs="Times New Roman"/>
          <w:sz w:val="26"/>
          <w:szCs w:val="26"/>
        </w:rPr>
        <w:t>ции.</w:t>
      </w:r>
    </w:p>
    <w:p w:rsidR="00B245D9" w:rsidRPr="00581CF7" w:rsidRDefault="00B245D9" w:rsidP="00B245D9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81CF7">
        <w:rPr>
          <w:rFonts w:ascii="Times New Roman" w:hAnsi="Times New Roman" w:cs="Times New Roman"/>
          <w:sz w:val="26"/>
          <w:szCs w:val="26"/>
        </w:rPr>
        <w:t>Ответственными за организацию доступа в помещения Аппарата, в к</w:t>
      </w:r>
      <w:r w:rsidRPr="00581CF7">
        <w:rPr>
          <w:rFonts w:ascii="Times New Roman" w:hAnsi="Times New Roman" w:cs="Times New Roman"/>
          <w:sz w:val="26"/>
          <w:szCs w:val="26"/>
        </w:rPr>
        <w:t>о</w:t>
      </w:r>
      <w:r w:rsidRPr="00581CF7">
        <w:rPr>
          <w:rFonts w:ascii="Times New Roman" w:hAnsi="Times New Roman" w:cs="Times New Roman"/>
          <w:sz w:val="26"/>
          <w:szCs w:val="26"/>
        </w:rPr>
        <w:t>торых осуществляется обработка персональных данных, являются руководит</w:t>
      </w:r>
      <w:r w:rsidRPr="00581CF7">
        <w:rPr>
          <w:rFonts w:ascii="Times New Roman" w:hAnsi="Times New Roman" w:cs="Times New Roman"/>
          <w:sz w:val="26"/>
          <w:szCs w:val="26"/>
        </w:rPr>
        <w:t>е</w:t>
      </w:r>
      <w:r w:rsidRPr="00581CF7">
        <w:rPr>
          <w:rFonts w:ascii="Times New Roman" w:hAnsi="Times New Roman" w:cs="Times New Roman"/>
          <w:sz w:val="26"/>
          <w:szCs w:val="26"/>
        </w:rPr>
        <w:t>ли структурных подразделений Аппарата, осуществляющих обработку перс</w:t>
      </w:r>
      <w:r w:rsidRPr="00581CF7">
        <w:rPr>
          <w:rFonts w:ascii="Times New Roman" w:hAnsi="Times New Roman" w:cs="Times New Roman"/>
          <w:sz w:val="26"/>
          <w:szCs w:val="26"/>
        </w:rPr>
        <w:t>о</w:t>
      </w:r>
      <w:r w:rsidRPr="00581CF7">
        <w:rPr>
          <w:rFonts w:ascii="Times New Roman" w:hAnsi="Times New Roman" w:cs="Times New Roman"/>
          <w:sz w:val="26"/>
          <w:szCs w:val="26"/>
        </w:rPr>
        <w:t>нальных данных.</w:t>
      </w:r>
    </w:p>
    <w:p w:rsidR="00B245D9" w:rsidRPr="00581CF7" w:rsidRDefault="00B245D9" w:rsidP="00B245D9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81CF7">
        <w:rPr>
          <w:rFonts w:ascii="Times New Roman" w:hAnsi="Times New Roman" w:cs="Times New Roman"/>
          <w:sz w:val="26"/>
          <w:szCs w:val="26"/>
        </w:rPr>
        <w:t>Внутренний контроль за соблюдением порядка доступа в помещения Аппарата, в которых ведется обработка персональных данных, осуществляется ответственным за организацию обработки персональных данных в Аппарате, или комиссией, состав которой утверждается приказом Аппарата.</w:t>
      </w:r>
    </w:p>
    <w:p w:rsidR="00B245D9" w:rsidRPr="00581CF7" w:rsidRDefault="00B245D9" w:rsidP="00B245D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245D9" w:rsidRDefault="00B245D9" w:rsidP="00B245D9">
      <w:pPr>
        <w:pStyle w:val="ConsPlusNormal"/>
        <w:jc w:val="both"/>
      </w:pPr>
    </w:p>
    <w:p w:rsidR="00B245D9" w:rsidRDefault="00B245D9" w:rsidP="00B245D9">
      <w:pPr>
        <w:pStyle w:val="ConsPlusNormal"/>
        <w:jc w:val="both"/>
      </w:pPr>
    </w:p>
    <w:p w:rsidR="00527192" w:rsidRPr="00B245D9" w:rsidRDefault="00527192" w:rsidP="00B245D9">
      <w:bookmarkStart w:id="2" w:name="_GoBack"/>
      <w:bookmarkEnd w:id="2"/>
    </w:p>
    <w:sectPr w:rsidR="00527192" w:rsidRPr="00B245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B64541"/>
    <w:multiLevelType w:val="hybridMultilevel"/>
    <w:tmpl w:val="41560606"/>
    <w:lvl w:ilvl="0" w:tplc="DA8E14D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5D9"/>
    <w:rsid w:val="00527192"/>
    <w:rsid w:val="00B24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F7C0F4-9810-4D98-9FB9-50886D0D4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45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245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B245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Бобров Дмитрий Анатольевич</dc:creator>
  <cp:keywords/>
  <dc:description/>
  <cp:lastModifiedBy>Бобров Дмитрий Анатольевич</cp:lastModifiedBy>
  <cp:revision>1</cp:revision>
  <dcterms:created xsi:type="dcterms:W3CDTF">2017-03-31T03:39:00Z</dcterms:created>
  <dcterms:modified xsi:type="dcterms:W3CDTF">2017-03-31T03:40:00Z</dcterms:modified>
</cp:coreProperties>
</file>