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FF" w:rsidRDefault="0095569C" w:rsidP="00E41FFF">
      <w:pPr>
        <w:widowControl w:val="0"/>
        <w:tabs>
          <w:tab w:val="left" w:pos="10348"/>
        </w:tabs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95569C">
        <w:rPr>
          <w:rFonts w:ascii="Times New Roman" w:hAnsi="Times New Roman" w:cs="Times New Roman"/>
          <w:sz w:val="28"/>
          <w:szCs w:val="28"/>
        </w:rPr>
        <w:t>Приложение 1</w:t>
      </w:r>
      <w:r w:rsidR="00E41FFF">
        <w:rPr>
          <w:rFonts w:ascii="Times New Roman" w:hAnsi="Times New Roman" w:cs="Times New Roman"/>
          <w:sz w:val="28"/>
          <w:szCs w:val="28"/>
        </w:rPr>
        <w:t xml:space="preserve"> </w:t>
      </w:r>
      <w:r w:rsidR="00AC420A">
        <w:rPr>
          <w:rFonts w:ascii="Times New Roman" w:hAnsi="Times New Roman" w:cs="Times New Roman"/>
          <w:sz w:val="28"/>
          <w:szCs w:val="28"/>
        </w:rPr>
        <w:t>к докладу,</w:t>
      </w:r>
    </w:p>
    <w:p w:rsidR="00E41FFF" w:rsidRDefault="00AC420A" w:rsidP="00E41FFF">
      <w:pPr>
        <w:widowControl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протоколом </w:t>
      </w:r>
    </w:p>
    <w:p w:rsidR="0095569C" w:rsidRPr="0095569C" w:rsidRDefault="008E3F5E" w:rsidP="00E41FFF">
      <w:pPr>
        <w:widowControl w:val="0"/>
        <w:tabs>
          <w:tab w:val="left" w:pos="10348"/>
        </w:tabs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от </w:t>
      </w:r>
      <w:r w:rsidR="00DD4B21">
        <w:rPr>
          <w:rFonts w:ascii="Times New Roman" w:hAnsi="Times New Roman" w:cs="Times New Roman"/>
          <w:sz w:val="28"/>
          <w:szCs w:val="28"/>
        </w:rPr>
        <w:t>23</w:t>
      </w:r>
      <w:r w:rsidR="004252B1">
        <w:rPr>
          <w:rFonts w:ascii="Times New Roman" w:hAnsi="Times New Roman" w:cs="Times New Roman"/>
          <w:sz w:val="28"/>
          <w:szCs w:val="28"/>
        </w:rPr>
        <w:t>.01.202</w:t>
      </w:r>
      <w:r w:rsidR="00DD4B21">
        <w:rPr>
          <w:rFonts w:ascii="Times New Roman" w:hAnsi="Times New Roman" w:cs="Times New Roman"/>
          <w:sz w:val="28"/>
          <w:szCs w:val="28"/>
        </w:rPr>
        <w:t>5</w:t>
      </w:r>
    </w:p>
    <w:p w:rsidR="008E3F5E" w:rsidRDefault="008E3F5E" w:rsidP="00423DA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B2" w:rsidRPr="00A474B2" w:rsidRDefault="007E269A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>Карта</w:t>
      </w:r>
    </w:p>
    <w:p w:rsidR="00423DAF" w:rsidRPr="00A474B2" w:rsidRDefault="007E269A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>рисков</w:t>
      </w:r>
      <w:r w:rsidR="000876BA" w:rsidRPr="00A474B2">
        <w:rPr>
          <w:rFonts w:ascii="Times New Roman" w:hAnsi="Times New Roman" w:cs="Times New Roman"/>
          <w:sz w:val="28"/>
          <w:szCs w:val="28"/>
        </w:rPr>
        <w:t xml:space="preserve"> </w:t>
      </w:r>
      <w:r w:rsidR="00423DAF" w:rsidRPr="00A474B2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</w:t>
      </w:r>
    </w:p>
    <w:p w:rsidR="007A7B66" w:rsidRPr="00A474B2" w:rsidRDefault="00423DAF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 xml:space="preserve"> в </w:t>
      </w:r>
      <w:r w:rsidR="009E6806" w:rsidRPr="00A474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76BA" w:rsidRPr="00A474B2">
        <w:rPr>
          <w:rFonts w:ascii="Times New Roman" w:hAnsi="Times New Roman" w:cs="Times New Roman"/>
          <w:sz w:val="28"/>
          <w:szCs w:val="28"/>
        </w:rPr>
        <w:t>Губернатора Камчатского края</w:t>
      </w:r>
      <w:r w:rsidR="00144701" w:rsidRPr="00A474B2">
        <w:rPr>
          <w:rFonts w:ascii="Times New Roman" w:hAnsi="Times New Roman" w:cs="Times New Roman"/>
          <w:sz w:val="28"/>
          <w:szCs w:val="28"/>
        </w:rPr>
        <w:t xml:space="preserve"> </w:t>
      </w:r>
      <w:r w:rsidR="00A474B2"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552"/>
        <w:gridCol w:w="5527"/>
        <w:gridCol w:w="2978"/>
        <w:gridCol w:w="1452"/>
        <w:gridCol w:w="1715"/>
      </w:tblGrid>
      <w:tr w:rsidR="003733F6" w:rsidRPr="00592707" w:rsidTr="00BF48AC">
        <w:trPr>
          <w:trHeight w:hRule="exact" w:val="1210"/>
          <w:tblHeader/>
        </w:trPr>
        <w:tc>
          <w:tcPr>
            <w:tcW w:w="190" w:type="pct"/>
            <w:shd w:val="clear" w:color="auto" w:fill="FFFFFF"/>
            <w:vAlign w:val="center"/>
          </w:tcPr>
          <w:p w:rsidR="00986F30" w:rsidRDefault="003733F6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733F6" w:rsidRPr="00986F30" w:rsidRDefault="00986F30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п/п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3733F6" w:rsidRPr="00986F30" w:rsidRDefault="003733F6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Описание рисков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3733F6" w:rsidRPr="00986F30" w:rsidRDefault="003733F6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Причины возникновения рисков и их оценка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733F6" w:rsidRPr="00986F30" w:rsidRDefault="003733F6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Мероприятия по минимизации и устранению рисков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733F6" w:rsidRPr="00986F30" w:rsidRDefault="003733F6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(отсутствие) остаточных рисков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986F30" w:rsidRDefault="003733F6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Вероятность повторного возникновения рисков</w:t>
            </w:r>
          </w:p>
        </w:tc>
      </w:tr>
      <w:tr w:rsidR="00287D63" w:rsidRPr="00592707" w:rsidTr="00BF48AC">
        <w:trPr>
          <w:trHeight w:hRule="exact" w:val="368"/>
          <w:tblHeader/>
        </w:trPr>
        <w:tc>
          <w:tcPr>
            <w:tcW w:w="190" w:type="pct"/>
            <w:shd w:val="clear" w:color="auto" w:fill="FFFFFF"/>
            <w:vAlign w:val="center"/>
          </w:tcPr>
          <w:p w:rsidR="00287D63" w:rsidRPr="00986F30" w:rsidRDefault="00287D63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287D63" w:rsidRDefault="00287D63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287D63" w:rsidRPr="00986F30" w:rsidRDefault="00287D63" w:rsidP="00A54107">
            <w:pPr>
              <w:widowControl w:val="0"/>
              <w:spacing w:after="0" w:line="240" w:lineRule="auto"/>
              <w:ind w:left="-27" w:right="-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9" w:type="pct"/>
            <w:shd w:val="clear" w:color="auto" w:fill="FFFFFF"/>
            <w:vAlign w:val="center"/>
          </w:tcPr>
          <w:p w:rsidR="00287D63" w:rsidRPr="00986F30" w:rsidRDefault="00287D63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287D63" w:rsidRPr="00986F30" w:rsidRDefault="00287D63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287D63" w:rsidRPr="00986F30" w:rsidRDefault="00287D63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287D63" w:rsidRPr="00986F30" w:rsidRDefault="00287D63" w:rsidP="00A54107">
            <w:pPr>
              <w:widowControl w:val="0"/>
              <w:spacing w:after="0" w:line="240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3733F6" w:rsidRPr="00592707" w:rsidTr="00BF48AC">
        <w:trPr>
          <w:trHeight w:hRule="exact" w:val="989"/>
        </w:trPr>
        <w:tc>
          <w:tcPr>
            <w:tcW w:w="190" w:type="pct"/>
            <w:shd w:val="clear" w:color="auto" w:fill="FFFFFF"/>
            <w:vAlign w:val="center"/>
          </w:tcPr>
          <w:p w:rsidR="003733F6" w:rsidRPr="00986F30" w:rsidRDefault="003733F6" w:rsidP="00A54107">
            <w:pPr>
              <w:widowControl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3733F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31"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Завышенные требования к предмету закупки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3733F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41"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мнения об излишних технических характеристиках при размещении закупочной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процедуры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733F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135" w:right="6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за организацией закупок товаров, работ, услуг в Администрации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733F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E6806" w:rsidRPr="00592707" w:rsidTr="00A54107">
        <w:trPr>
          <w:trHeight w:hRule="exact" w:val="1248"/>
        </w:trPr>
        <w:tc>
          <w:tcPr>
            <w:tcW w:w="190" w:type="pct"/>
            <w:shd w:val="clear" w:color="auto" w:fill="FFFFFF"/>
            <w:vAlign w:val="center"/>
          </w:tcPr>
          <w:p w:rsidR="009E6806" w:rsidRPr="00986F30" w:rsidRDefault="009E6806" w:rsidP="00A54107">
            <w:pPr>
              <w:widowControl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E680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31"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Установление заведомо невыполнимых условий в конкурсной документации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E6806" w:rsidRPr="00986F30" w:rsidRDefault="00A474B2" w:rsidP="00A54107">
            <w:pPr>
              <w:keepNext/>
              <w:keepLines/>
              <w:suppressAutoHyphens/>
              <w:spacing w:after="0" w:line="240" w:lineRule="auto"/>
              <w:ind w:left="4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Установление</w:t>
            </w:r>
            <w:r w:rsidR="009E6806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документации на выполнение работ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r w:rsidR="009E6806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предоставление ус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луг нереальных сроков исполнения</w:t>
            </w:r>
          </w:p>
          <w:p w:rsidR="009E6806" w:rsidRPr="00986F30" w:rsidRDefault="009E6806" w:rsidP="00A54107">
            <w:pPr>
              <w:pStyle w:val="a3"/>
              <w:keepNext/>
              <w:keepLines/>
              <w:suppressAutoHyphens/>
              <w:spacing w:after="0" w:line="240" w:lineRule="auto"/>
              <w:ind w:left="41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9E6806" w:rsidRPr="00986F30" w:rsidRDefault="009E6806" w:rsidP="00A54107">
            <w:pPr>
              <w:keepNext/>
              <w:keepLines/>
              <w:suppressAutoHyphens/>
              <w:spacing w:after="0" w:line="240" w:lineRule="auto"/>
              <w:ind w:right="6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надлежащей экспертизы документации закупки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E680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E6806" w:rsidRPr="00986F30" w:rsidRDefault="009E6806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86F30" w:rsidRPr="00592707" w:rsidTr="00A54107">
        <w:trPr>
          <w:trHeight w:hRule="exact" w:val="2060"/>
        </w:trPr>
        <w:tc>
          <w:tcPr>
            <w:tcW w:w="190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widowControl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31"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необоснованных преимуществ хозяйствующему субъекту в рамках текущей деятельности Администрации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Необеспечение соблюдения требований Федерального закона от 26.07.2006 № 135-ФЗ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 защите конкуренции»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986F30" w:rsidRPr="00986F30" w:rsidRDefault="006F1DA2" w:rsidP="00A54107">
            <w:pPr>
              <w:keepNext/>
              <w:keepLines/>
              <w:suppressAutoHyphens/>
              <w:spacing w:after="0" w:line="240" w:lineRule="auto"/>
              <w:ind w:right="6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за организацией закупок товаров, работ, услуг в Администрации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86F30" w:rsidRPr="00EF2193" w:rsidTr="00A54107">
        <w:trPr>
          <w:trHeight w:hRule="exact" w:val="1919"/>
        </w:trPr>
        <w:tc>
          <w:tcPr>
            <w:tcW w:w="190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widowControl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31"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Утверждение правовых актов </w:t>
            </w:r>
            <w:r w:rsidR="00287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в которых имеются риски нарушения антимонопольного законодательства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Разработка нормативных правовых актов в сферах деятельности </w:t>
            </w:r>
            <w:r w:rsidR="00287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содержащих положения, влекущие нарушения антимонопольного законодательства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135" w:right="6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Поведение процедуры согласования </w:t>
            </w:r>
            <w:r w:rsidR="00A47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="00A474B2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правовой экспертизы </w:t>
            </w:r>
            <w:r w:rsidR="00A47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проектов 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нормативных правовых актов. 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6F30" w:rsidRPr="00986F30" w:rsidRDefault="00986F30" w:rsidP="00A54107">
            <w:pPr>
              <w:keepNext/>
              <w:keepLines/>
              <w:suppressAutoHyphens/>
              <w:spacing w:after="0" w:line="240" w:lineRule="auto"/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  <w:bookmarkStart w:id="0" w:name="_GoBack"/>
            <w:bookmarkEnd w:id="0"/>
          </w:p>
        </w:tc>
      </w:tr>
    </w:tbl>
    <w:p w:rsidR="005838FF" w:rsidRDefault="005838FF" w:rsidP="00A54107">
      <w:pPr>
        <w:widowControl w:val="0"/>
        <w:shd w:val="clear" w:color="auto" w:fill="FFFFFF"/>
        <w:tabs>
          <w:tab w:val="left" w:pos="6195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</w:pPr>
    </w:p>
    <w:sectPr w:rsidR="005838FF" w:rsidSect="00287D63">
      <w:pgSz w:w="16838" w:h="11906" w:orient="landscape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D7" w:rsidRDefault="006825D7" w:rsidP="0097485E">
      <w:pPr>
        <w:spacing w:after="0" w:line="240" w:lineRule="auto"/>
      </w:pPr>
      <w:r>
        <w:separator/>
      </w:r>
    </w:p>
  </w:endnote>
  <w:endnote w:type="continuationSeparator" w:id="0">
    <w:p w:rsidR="006825D7" w:rsidRDefault="006825D7" w:rsidP="0097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D7" w:rsidRDefault="006825D7" w:rsidP="0097485E">
      <w:pPr>
        <w:spacing w:after="0" w:line="240" w:lineRule="auto"/>
      </w:pPr>
      <w:r>
        <w:separator/>
      </w:r>
    </w:p>
  </w:footnote>
  <w:footnote w:type="continuationSeparator" w:id="0">
    <w:p w:rsidR="006825D7" w:rsidRDefault="006825D7" w:rsidP="0097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D2E"/>
    <w:multiLevelType w:val="hybridMultilevel"/>
    <w:tmpl w:val="91749F90"/>
    <w:lvl w:ilvl="0" w:tplc="0C125D58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C5"/>
    <w:rsid w:val="00062C51"/>
    <w:rsid w:val="000876BA"/>
    <w:rsid w:val="000D66A8"/>
    <w:rsid w:val="00136A0D"/>
    <w:rsid w:val="00144701"/>
    <w:rsid w:val="001624D2"/>
    <w:rsid w:val="00187D57"/>
    <w:rsid w:val="00201EE5"/>
    <w:rsid w:val="002138D2"/>
    <w:rsid w:val="00220A36"/>
    <w:rsid w:val="00255AE2"/>
    <w:rsid w:val="00287D63"/>
    <w:rsid w:val="00294006"/>
    <w:rsid w:val="002979C4"/>
    <w:rsid w:val="0036247A"/>
    <w:rsid w:val="003733F6"/>
    <w:rsid w:val="00401E7A"/>
    <w:rsid w:val="00423DAF"/>
    <w:rsid w:val="004252B1"/>
    <w:rsid w:val="00462B17"/>
    <w:rsid w:val="004809AF"/>
    <w:rsid w:val="004D00DF"/>
    <w:rsid w:val="004F5B35"/>
    <w:rsid w:val="00525834"/>
    <w:rsid w:val="005838FF"/>
    <w:rsid w:val="005911B9"/>
    <w:rsid w:val="00592707"/>
    <w:rsid w:val="00610269"/>
    <w:rsid w:val="00622127"/>
    <w:rsid w:val="00622994"/>
    <w:rsid w:val="006602C5"/>
    <w:rsid w:val="006825D7"/>
    <w:rsid w:val="006B1FF1"/>
    <w:rsid w:val="006E5709"/>
    <w:rsid w:val="006F1DA2"/>
    <w:rsid w:val="00746283"/>
    <w:rsid w:val="00772966"/>
    <w:rsid w:val="00785696"/>
    <w:rsid w:val="007A7B66"/>
    <w:rsid w:val="007E269A"/>
    <w:rsid w:val="008831DC"/>
    <w:rsid w:val="008C7EDE"/>
    <w:rsid w:val="008E3F5E"/>
    <w:rsid w:val="00944D87"/>
    <w:rsid w:val="00954ED5"/>
    <w:rsid w:val="0095569C"/>
    <w:rsid w:val="0097485E"/>
    <w:rsid w:val="00982FED"/>
    <w:rsid w:val="00986F30"/>
    <w:rsid w:val="00994C35"/>
    <w:rsid w:val="009C1F48"/>
    <w:rsid w:val="009E6806"/>
    <w:rsid w:val="00A12C29"/>
    <w:rsid w:val="00A24101"/>
    <w:rsid w:val="00A474B2"/>
    <w:rsid w:val="00A54107"/>
    <w:rsid w:val="00A83423"/>
    <w:rsid w:val="00AC420A"/>
    <w:rsid w:val="00B862F0"/>
    <w:rsid w:val="00BF48AC"/>
    <w:rsid w:val="00C3090D"/>
    <w:rsid w:val="00C36720"/>
    <w:rsid w:val="00C70C1E"/>
    <w:rsid w:val="00C7410D"/>
    <w:rsid w:val="00C8225B"/>
    <w:rsid w:val="00D14FBB"/>
    <w:rsid w:val="00D9050D"/>
    <w:rsid w:val="00DD4B21"/>
    <w:rsid w:val="00E41FFF"/>
    <w:rsid w:val="00E51E52"/>
    <w:rsid w:val="00E671E0"/>
    <w:rsid w:val="00E817E6"/>
    <w:rsid w:val="00EF2193"/>
    <w:rsid w:val="00F26B53"/>
    <w:rsid w:val="00F32DC7"/>
    <w:rsid w:val="00F85550"/>
    <w:rsid w:val="00FB517E"/>
    <w:rsid w:val="00FC3149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96C2-731D-48F4-947B-0AAD046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85E"/>
  </w:style>
  <w:style w:type="paragraph" w:styleId="a8">
    <w:name w:val="footer"/>
    <w:basedOn w:val="a"/>
    <w:link w:val="a9"/>
    <w:uiPriority w:val="99"/>
    <w:unhideWhenUsed/>
    <w:rsid w:val="0097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5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B694-50FF-4E28-A358-D894DB6E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Гордиенко Сергей Владимирович</cp:lastModifiedBy>
  <cp:revision>37</cp:revision>
  <cp:lastPrinted>2023-03-01T22:02:00Z</cp:lastPrinted>
  <dcterms:created xsi:type="dcterms:W3CDTF">2019-12-02T01:48:00Z</dcterms:created>
  <dcterms:modified xsi:type="dcterms:W3CDTF">2025-01-23T06:35:00Z</dcterms:modified>
</cp:coreProperties>
</file>